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5D735F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273C94">
        <w:rPr>
          <w:rFonts w:eastAsia="Times New Roman" w:cs="Times New Roman"/>
          <w:b/>
          <w:lang w:eastAsia="cs-CZ"/>
        </w:rPr>
        <w:t>„</w:t>
      </w:r>
      <w:bookmarkEnd w:id="0"/>
      <w:r w:rsidR="00273C94" w:rsidRPr="00273C94">
        <w:rPr>
          <w:b/>
          <w:bCs/>
        </w:rPr>
        <w:t>Likvidace betonových pražců a prefabrikátů v obvodu OŘ PHA 2026–2028</w:t>
      </w:r>
      <w:r w:rsidRPr="00273C94">
        <w:rPr>
          <w:rFonts w:eastAsia="Times New Roman" w:cs="Times New Roman"/>
          <w:b/>
          <w:lang w:eastAsia="cs-CZ"/>
        </w:rPr>
        <w:t>“</w:t>
      </w:r>
      <w:r w:rsidRPr="00273C94">
        <w:rPr>
          <w:rFonts w:eastAsia="Times New Roman" w:cs="Times New Roman"/>
          <w:lang w:eastAsia="cs-CZ"/>
        </w:rPr>
        <w:t xml:space="preserve">, č.j. </w:t>
      </w:r>
      <w:r w:rsidR="00273C94" w:rsidRPr="00273C94">
        <w:rPr>
          <w:rFonts w:eastAsia="Times New Roman" w:cs="Times New Roman"/>
          <w:lang w:eastAsia="cs-CZ"/>
        </w:rPr>
        <w:t>472</w:t>
      </w:r>
      <w:r w:rsidR="00273C94">
        <w:rPr>
          <w:rFonts w:eastAsia="Times New Roman" w:cs="Times New Roman"/>
          <w:lang w:eastAsia="cs-CZ"/>
        </w:rPr>
        <w:t>49</w:t>
      </w:r>
      <w:r w:rsidR="00273C94" w:rsidRPr="00273C94">
        <w:rPr>
          <w:rFonts w:eastAsia="Times New Roman" w:cs="Times New Roman"/>
          <w:lang w:eastAsia="cs-CZ"/>
        </w:rPr>
        <w:t>/2025-SŽ-OŘ PHA-OVZ</w:t>
      </w:r>
      <w:r w:rsidRPr="00273C9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8180" w14:textId="0EF45EBB" w:rsidR="00273C94" w:rsidRDefault="00273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CCFE79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AE9F7B0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3C94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85540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C8554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2025-11-25T06:25:00Z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